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0F54" w14:textId="3E464F51" w:rsidR="00461C78" w:rsidRPr="00461C78" w:rsidRDefault="006A0A0E" w:rsidP="00461C78">
      <w:r>
        <w:t>11</w:t>
      </w:r>
      <w:r w:rsidR="00E176F8">
        <w:t xml:space="preserve"> February 2022</w:t>
      </w:r>
    </w:p>
    <w:p w14:paraId="07F2E6B6" w14:textId="7A00D9D2" w:rsidR="00461C78" w:rsidRPr="00461C78" w:rsidRDefault="006A0A0E" w:rsidP="00461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Historic superannuation inequality for women and low paid workers finally removed</w:t>
      </w:r>
    </w:p>
    <w:p w14:paraId="5FF25F3A" w14:textId="7EB29D9F" w:rsidR="004A212B" w:rsidRDefault="006A0A0E" w:rsidP="004A212B">
      <w:r>
        <w:t>Women in Super has welcomed the passage of l</w:t>
      </w:r>
      <w:r w:rsidR="00E27228">
        <w:t xml:space="preserve">egislation </w:t>
      </w:r>
      <w:r w:rsidR="00E176F8">
        <w:t xml:space="preserve">to </w:t>
      </w:r>
      <w:r>
        <w:t xml:space="preserve">abolish the $450 monthly </w:t>
      </w:r>
      <w:r w:rsidR="004A212B">
        <w:t xml:space="preserve">income threshold </w:t>
      </w:r>
      <w:r>
        <w:t xml:space="preserve">for </w:t>
      </w:r>
      <w:r w:rsidR="004A212B">
        <w:t xml:space="preserve">compulsory super payments </w:t>
      </w:r>
      <w:r>
        <w:t xml:space="preserve">in the Parliament late yesterday. </w:t>
      </w:r>
    </w:p>
    <w:p w14:paraId="4F6CA1FE" w14:textId="4B875D89" w:rsidR="004A212B" w:rsidRDefault="006A0A0E" w:rsidP="00461C78">
      <w:r>
        <w:t xml:space="preserve">The threshold meant that the 300,000 workers earning under $450 a month – the majority of whom are women – were the only income taxpayers in the country to not have super paid on their wages. </w:t>
      </w:r>
    </w:p>
    <w:p w14:paraId="6FEA32A2" w14:textId="5BC62B9E" w:rsidR="005B51AF" w:rsidRDefault="005B51AF" w:rsidP="005B51AF">
      <w:r>
        <w:t xml:space="preserve">Many Australians have a number of income sources that individually fall under the $450 per month threshold, meaning that although their total income is above the threshold, they weren’t getting any super. </w:t>
      </w:r>
    </w:p>
    <w:p w14:paraId="27782D88" w14:textId="77777777" w:rsidR="006A0A0E" w:rsidRDefault="006A0A0E" w:rsidP="00461C78">
      <w:r>
        <w:t>Women in Super Chair Kara Keys said the removal of the threshold was long overdue.</w:t>
      </w:r>
    </w:p>
    <w:p w14:paraId="054A1118" w14:textId="748F3C40" w:rsidR="006A0A0E" w:rsidRDefault="006A0A0E" w:rsidP="00461C78">
      <w:r>
        <w:t>“Women in Super has long campaigned for this change, because it’s one of the many measures needed to close the gender super gap,” Kara Keys said.</w:t>
      </w:r>
    </w:p>
    <w:p w14:paraId="6462466C" w14:textId="7186BCA0" w:rsidR="005B51AF" w:rsidRDefault="006A0A0E" w:rsidP="00461C78">
      <w:r>
        <w:t>“</w:t>
      </w:r>
      <w:r w:rsidR="005B51AF">
        <w:t>We welcome the Government’s abolition of this unfair measure, and the bipartisan support for it in the Parliament.</w:t>
      </w:r>
    </w:p>
    <w:p w14:paraId="40FBE5BB" w14:textId="0AD18476" w:rsidR="006A0A0E" w:rsidRDefault="005B51AF" w:rsidP="00461C78">
      <w:r>
        <w:t>“</w:t>
      </w:r>
      <w:r w:rsidR="006A0A0E">
        <w:t xml:space="preserve">The gender super gap persists </w:t>
      </w:r>
      <w:r>
        <w:t xml:space="preserve">however, </w:t>
      </w:r>
      <w:r w:rsidR="006A0A0E">
        <w:t xml:space="preserve">and further reform is required </w:t>
      </w:r>
      <w:r>
        <w:t xml:space="preserve">to prevent women from retiring with around 30% less super than men. </w:t>
      </w:r>
    </w:p>
    <w:p w14:paraId="2EF64EE6" w14:textId="6611904D" w:rsidR="005B51AF" w:rsidRDefault="005B51AF" w:rsidP="00461C78">
      <w:r>
        <w:t>“This includes super being paid on paid parental leave.</w:t>
      </w:r>
    </w:p>
    <w:p w14:paraId="47EA667E" w14:textId="6370ACA1" w:rsidR="005B51AF" w:rsidRDefault="005B51AF" w:rsidP="00461C78">
      <w:r>
        <w:rPr>
          <w:rFonts w:cstheme="minorHAnsi"/>
        </w:rPr>
        <w:t xml:space="preserve">“And to ensure that women are not </w:t>
      </w:r>
      <w:r w:rsidRPr="00A56896">
        <w:rPr>
          <w:rFonts w:cstheme="minorHAnsi"/>
        </w:rPr>
        <w:t>unfairly or disproportionately impacted</w:t>
      </w:r>
      <w:r>
        <w:rPr>
          <w:rFonts w:cstheme="minorHAnsi"/>
        </w:rPr>
        <w:t xml:space="preserve"> by future policies, we strongly advocate for a </w:t>
      </w:r>
      <w:r w:rsidRPr="00A56896">
        <w:rPr>
          <w:rFonts w:cstheme="minorHAnsi"/>
        </w:rPr>
        <w:t>gender</w:t>
      </w:r>
      <w:r>
        <w:rPr>
          <w:rFonts w:cstheme="minorHAnsi"/>
        </w:rPr>
        <w:t xml:space="preserve"> lens analysis to be placed on all proposed new </w:t>
      </w:r>
      <w:r w:rsidRPr="00A56896">
        <w:rPr>
          <w:rFonts w:cstheme="minorHAnsi"/>
        </w:rPr>
        <w:t>budgetary measures</w:t>
      </w:r>
      <w:r>
        <w:rPr>
          <w:rFonts w:cstheme="minorHAnsi"/>
        </w:rPr>
        <w:t>.”</w:t>
      </w:r>
    </w:p>
    <w:p w14:paraId="25B2F030" w14:textId="77777777" w:rsidR="00461C78" w:rsidRPr="004F7372" w:rsidRDefault="00461C78" w:rsidP="00461C78">
      <w:r w:rsidRPr="004F7372">
        <w:t>Women in Super is an industry body that advocates for superannuation policies to improve women’s economic security.</w:t>
      </w:r>
      <w:bookmarkStart w:id="0" w:name="_GoBack"/>
      <w:bookmarkEnd w:id="0"/>
    </w:p>
    <w:p w14:paraId="1BE15766" w14:textId="2EE29E5A" w:rsidR="00F90040" w:rsidRPr="00F90040" w:rsidRDefault="00461C78">
      <w:pPr>
        <w:rPr>
          <w:rFonts w:ascii="Calibri" w:eastAsia="Times New Roman" w:hAnsi="Calibri" w:cs="Calibri"/>
          <w:color w:val="000000"/>
        </w:rPr>
      </w:pPr>
      <w:r w:rsidRPr="00563D09">
        <w:rPr>
          <w:b/>
          <w:u w:val="single"/>
        </w:rPr>
        <w:t>Contact</w:t>
      </w:r>
      <w:r>
        <w:t xml:space="preserve">: </w:t>
      </w:r>
      <w:r w:rsidRPr="00461C78">
        <w:rPr>
          <w:i/>
        </w:rPr>
        <w:t>Rebecca Nicholson – 0409 216053</w:t>
      </w:r>
      <w:r w:rsidRPr="00461C78">
        <w:rPr>
          <w:rFonts w:ascii="Calibri" w:eastAsia="Times New Roman" w:hAnsi="Calibri" w:cs="Calibri"/>
          <w:i/>
          <w:color w:val="000000"/>
        </w:rPr>
        <w:t> </w:t>
      </w:r>
    </w:p>
    <w:sectPr w:rsidR="00F90040" w:rsidRPr="00F9004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C3FC" w14:textId="77777777" w:rsidR="00380051" w:rsidRDefault="00380051" w:rsidP="002528B3">
      <w:pPr>
        <w:spacing w:after="0" w:line="240" w:lineRule="auto"/>
      </w:pPr>
      <w:r>
        <w:separator/>
      </w:r>
    </w:p>
  </w:endnote>
  <w:endnote w:type="continuationSeparator" w:id="0">
    <w:p w14:paraId="10B0F62C" w14:textId="77777777" w:rsidR="00380051" w:rsidRDefault="00380051" w:rsidP="0025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CD84" w14:textId="77777777" w:rsidR="002528B3" w:rsidRPr="008F7B06" w:rsidRDefault="002528B3" w:rsidP="002528B3">
    <w:pPr>
      <w:pStyle w:val="Footer"/>
      <w:jc w:val="center"/>
      <w:rPr>
        <w:color w:val="671D47"/>
        <w:sz w:val="16"/>
        <w:szCs w:val="16"/>
      </w:rPr>
    </w:pPr>
    <w:r>
      <w:rPr>
        <w:color w:val="671D47"/>
        <w:sz w:val="16"/>
        <w:szCs w:val="16"/>
      </w:rPr>
      <w:t>Level 23, 150 Lonsdale</w:t>
    </w:r>
    <w:r w:rsidRPr="008F7B06">
      <w:rPr>
        <w:color w:val="671D47"/>
        <w:sz w:val="16"/>
        <w:szCs w:val="16"/>
      </w:rPr>
      <w:t xml:space="preserve"> Street</w:t>
    </w:r>
    <w:r>
      <w:rPr>
        <w:color w:val="671D47"/>
        <w:sz w:val="16"/>
        <w:szCs w:val="16"/>
      </w:rPr>
      <w:t>,</w:t>
    </w:r>
    <w:r w:rsidRPr="008F7B06">
      <w:rPr>
        <w:color w:val="671D47"/>
        <w:sz w:val="16"/>
        <w:szCs w:val="16"/>
      </w:rPr>
      <w:t xml:space="preserve"> Melbourne VIC 3000</w:t>
    </w:r>
  </w:p>
  <w:p w14:paraId="4C2EDFA6" w14:textId="395E54FC" w:rsidR="002528B3" w:rsidRPr="002528B3" w:rsidRDefault="002528B3" w:rsidP="002528B3">
    <w:pPr>
      <w:pStyle w:val="Footer"/>
      <w:jc w:val="center"/>
      <w:rPr>
        <w:color w:val="671D47"/>
        <w:sz w:val="16"/>
        <w:szCs w:val="16"/>
        <w:lang w:val="pl-PL"/>
      </w:rPr>
    </w:pPr>
    <w:r>
      <w:rPr>
        <w:color w:val="671D47"/>
        <w:sz w:val="16"/>
        <w:szCs w:val="16"/>
        <w:lang w:val="pl-PL"/>
      </w:rPr>
      <w:t>03</w:t>
    </w:r>
    <w:r w:rsidRPr="009532C2">
      <w:rPr>
        <w:color w:val="671D47"/>
        <w:sz w:val="16"/>
        <w:szCs w:val="16"/>
        <w:lang w:val="pl-PL"/>
      </w:rPr>
      <w:t xml:space="preserve"> 8677 3827 </w:t>
    </w:r>
    <w:r>
      <w:rPr>
        <w:color w:val="671D47"/>
        <w:sz w:val="16"/>
        <w:szCs w:val="16"/>
        <w:lang w:val="pl-PL"/>
      </w:rPr>
      <w:t xml:space="preserve">| wis@womeninsuper.com.au | </w:t>
    </w:r>
    <w:r w:rsidRPr="009532C2">
      <w:rPr>
        <w:color w:val="671D47"/>
        <w:sz w:val="16"/>
        <w:szCs w:val="16"/>
        <w:lang w:val="pl-PL"/>
      </w:rPr>
      <w:t xml:space="preserve">womeninsuper.com.au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9EE6" w14:textId="77777777" w:rsidR="00380051" w:rsidRDefault="00380051" w:rsidP="002528B3">
      <w:pPr>
        <w:spacing w:after="0" w:line="240" w:lineRule="auto"/>
      </w:pPr>
      <w:r>
        <w:separator/>
      </w:r>
    </w:p>
  </w:footnote>
  <w:footnote w:type="continuationSeparator" w:id="0">
    <w:p w14:paraId="12273D7E" w14:textId="77777777" w:rsidR="00380051" w:rsidRDefault="00380051" w:rsidP="0025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D05B" w14:textId="7AC01E78" w:rsidR="002528B3" w:rsidRDefault="002528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75DCCD1" wp14:editId="30415E54">
          <wp:simplePos x="0" y="0"/>
          <wp:positionH relativeFrom="page">
            <wp:align>left</wp:align>
          </wp:positionH>
          <wp:positionV relativeFrom="paragraph">
            <wp:posOffset>-447167</wp:posOffset>
          </wp:positionV>
          <wp:extent cx="7548880" cy="2494280"/>
          <wp:effectExtent l="0" t="0" r="0" b="1270"/>
          <wp:wrapSquare wrapText="bothSides"/>
          <wp:docPr id="7" name="Picture 7" descr="C:\Users\mshenstone\AppData\Local\Microsoft\Windows\INetCache\Content.Word\Word banne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henstone\AppData\Local\Microsoft\Windows\INetCache\Content.Word\Word banner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29" cy="250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B3"/>
    <w:rsid w:val="000633F3"/>
    <w:rsid w:val="00071A73"/>
    <w:rsid w:val="001D7546"/>
    <w:rsid w:val="002332ED"/>
    <w:rsid w:val="00241884"/>
    <w:rsid w:val="002478AC"/>
    <w:rsid w:val="002528B3"/>
    <w:rsid w:val="00380051"/>
    <w:rsid w:val="00461C78"/>
    <w:rsid w:val="0047193E"/>
    <w:rsid w:val="004A212B"/>
    <w:rsid w:val="005073FE"/>
    <w:rsid w:val="00563D09"/>
    <w:rsid w:val="00570919"/>
    <w:rsid w:val="005B51AF"/>
    <w:rsid w:val="006A0A0E"/>
    <w:rsid w:val="006A5F70"/>
    <w:rsid w:val="006B4B3E"/>
    <w:rsid w:val="007761F3"/>
    <w:rsid w:val="0092712F"/>
    <w:rsid w:val="00941D9E"/>
    <w:rsid w:val="00A56434"/>
    <w:rsid w:val="00E176F8"/>
    <w:rsid w:val="00E27228"/>
    <w:rsid w:val="00EC0502"/>
    <w:rsid w:val="00F271F4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FF1D"/>
  <w15:chartTrackingRefBased/>
  <w15:docId w15:val="{FD5B0B9B-652E-4EF2-ADA5-7A453A0A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B3"/>
  </w:style>
  <w:style w:type="paragraph" w:styleId="Footer">
    <w:name w:val="footer"/>
    <w:basedOn w:val="Normal"/>
    <w:link w:val="FooterChar"/>
    <w:uiPriority w:val="99"/>
    <w:unhideWhenUsed/>
    <w:rsid w:val="002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Teubert</dc:creator>
  <cp:keywords/>
  <dc:description/>
  <cp:lastModifiedBy>Rebecca Nicholson</cp:lastModifiedBy>
  <cp:revision>2</cp:revision>
  <dcterms:created xsi:type="dcterms:W3CDTF">2022-02-10T23:41:00Z</dcterms:created>
  <dcterms:modified xsi:type="dcterms:W3CDTF">2022-02-10T23:41:00Z</dcterms:modified>
</cp:coreProperties>
</file>